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E61156" w:rsidRPr="00E61156" w:rsidRDefault="00E61156" w:rsidP="00E6115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61156">
              <w:rPr>
                <w:b/>
                <w:bCs/>
                <w:color w:val="000000"/>
                <w:sz w:val="26"/>
                <w:szCs w:val="26"/>
              </w:rPr>
              <w:t xml:space="preserve">«О порядке взаимодействия при осуществлении закупок </w:t>
            </w:r>
          </w:p>
          <w:p w:rsidR="00E61156" w:rsidRPr="00E61156" w:rsidRDefault="00E61156" w:rsidP="00E6115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61156">
              <w:rPr>
                <w:b/>
                <w:bCs/>
                <w:color w:val="000000"/>
                <w:sz w:val="26"/>
                <w:szCs w:val="26"/>
              </w:rPr>
              <w:t xml:space="preserve">для обеспечения государственных нужд </w:t>
            </w:r>
          </w:p>
          <w:p w:rsidR="00E61156" w:rsidRDefault="00E61156" w:rsidP="00E6115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61156">
              <w:rPr>
                <w:b/>
                <w:bCs/>
                <w:color w:val="000000"/>
                <w:sz w:val="26"/>
                <w:szCs w:val="26"/>
              </w:rPr>
              <w:t xml:space="preserve">Белгородской области и муниципальных нужд» </w:t>
            </w:r>
          </w:p>
          <w:p w:rsidR="00064758" w:rsidRDefault="00CA5C68" w:rsidP="00E6115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Pr="00E61156" w:rsidRDefault="00CA5C68" w:rsidP="00AF0AE9">
            <w:pPr>
              <w:tabs>
                <w:tab w:val="left" w:pos="2940"/>
              </w:tabs>
              <w:ind w:right="41" w:firstLine="441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 w:rsidRPr="00E61156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E61156" w:rsidRPr="00E61156" w:rsidRDefault="00E61156" w:rsidP="00E61156">
            <w:pPr>
              <w:ind w:firstLine="709"/>
              <w:jc w:val="both"/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В соответствии с федеральными законами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№ 44-ФЗ), от 2 июля 2021 года № 360-ФЗ «О внесении изменений в отдельные законодательные акты Российской Федерации», законом Белгородской области от 29 октября 2021 года № 114 «О внесении изменений и дополнений в Устав</w:t>
            </w:r>
            <w:proofErr w:type="gramEnd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gramStart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Белгородской области», распоряжениями Правительства Белгородской области от 29 ноября 2021 года                 № 606-рп «О переименовании управления государственного заказа и лицензирования Белгородской области в управление по регулированию контрактной системы в сфере закупок Белгородской области», от 29 ноября 2021 года № 584-рп «О создании областного государственного казенного учреждения Белгородской области «Центр закупок», в целях приведения нормативных правовых актов Белгородской области в соответствие  с действующим</w:t>
            </w:r>
            <w:proofErr w:type="gramEnd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законодательством Российской Федерации и Белгородской области подготовлен проект постановления Правительства Белгородской области «О порядке взаимодействия при осуществлении закупок для обеспечения государственных нужд Белгородской области и муниципальных нужд» (далее – проект постановления).</w:t>
            </w:r>
          </w:p>
          <w:p w:rsidR="00E61156" w:rsidRPr="00E61156" w:rsidRDefault="00E61156" w:rsidP="00E61156">
            <w:pPr>
              <w:ind w:firstLine="709"/>
              <w:jc w:val="both"/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В соответствии с частью 1 статьи 26 Закона № 44-ФЗ проектом постановления предусмотрено наделение ОГКУ «Центр закупок» полномочиями на определение поставщиков (подрядчиков, исполнителей), а также в соответствии с частью 10 статьи 26 Закона № 44-ФЗ устанавливается порядок взаимодействия заказчиков с уполномоченным учреждением.</w:t>
            </w:r>
          </w:p>
          <w:p w:rsidR="00E61156" w:rsidRPr="00E61156" w:rsidRDefault="00E61156" w:rsidP="00E61156">
            <w:pPr>
              <w:ind w:firstLine="709"/>
              <w:jc w:val="both"/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Также проектом постановления предусматривается наделение полномочиями управление по регулированию контрактной системы в сфере закупок Белгородской области по ведению отчетности в сфере закупок и методологической работе с заказчиками и уполномоченным учреждением, </w:t>
            </w:r>
            <w:bookmarkStart w:id="0" w:name="_GoBack"/>
            <w:bookmarkEnd w:id="0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 также о наделении полномочиями управление государственного финансового контроля Белгородской области в части согласования обоснованности определения заказчиками начальной (максимальной) </w:t>
            </w:r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цены контракта,  а в случае, предусмотренном частью 24 статьи 22 Закона</w:t>
            </w:r>
            <w:proofErr w:type="gramEnd"/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№ 44-ФЗ, </w:t>
            </w:r>
            <w:r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начальной цены единицы товара, работы, услуги.</w:t>
            </w:r>
          </w:p>
          <w:p w:rsidR="00E61156" w:rsidRPr="00E61156" w:rsidRDefault="00E61156" w:rsidP="00E61156">
            <w:pPr>
              <w:ind w:firstLine="709"/>
              <w:jc w:val="both"/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61156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Проектом постановления предусмотрены изменения законодательства      о контрактной системе в сфере закупок, вступающие в силу 1 января 2022 года.</w:t>
            </w:r>
          </w:p>
          <w:p w:rsidR="00E61156" w:rsidRPr="00E61156" w:rsidRDefault="00E61156" w:rsidP="00E61156">
            <w:pPr>
              <w:ind w:firstLine="709"/>
              <w:jc w:val="both"/>
              <w:rPr>
                <w:color w:val="auto"/>
                <w:sz w:val="26"/>
                <w:szCs w:val="26"/>
              </w:rPr>
            </w:pPr>
            <w:r w:rsidRPr="00E61156">
              <w:rPr>
                <w:color w:val="auto"/>
                <w:sz w:val="26"/>
                <w:szCs w:val="26"/>
              </w:rPr>
              <w:t>Кроме того, проектом постановления  признается утратившим силу постановление Правительства от 21 октября 2013 года № 421-пп                                 «Об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аукционов».</w:t>
            </w:r>
          </w:p>
          <w:p w:rsidR="00416900" w:rsidRPr="00824AAB" w:rsidRDefault="00416900" w:rsidP="008D6C91">
            <w:pPr>
              <w:tabs>
                <w:tab w:val="left" w:pos="2940"/>
              </w:tabs>
              <w:ind w:right="41" w:firstLine="441"/>
              <w:jc w:val="both"/>
              <w:rPr>
                <w:sz w:val="28"/>
                <w:szCs w:val="28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416900"/>
    <w:rsid w:val="006D3604"/>
    <w:rsid w:val="00773956"/>
    <w:rsid w:val="00824AAB"/>
    <w:rsid w:val="008D6C91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Пользователь</cp:lastModifiedBy>
  <cp:revision>13</cp:revision>
  <cp:lastPrinted>2019-12-17T12:08:00Z</cp:lastPrinted>
  <dcterms:created xsi:type="dcterms:W3CDTF">2020-06-30T09:05:00Z</dcterms:created>
  <dcterms:modified xsi:type="dcterms:W3CDTF">2022-02-10T13:41:00Z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